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AE4C3D8" w:rsidR="00280DD1" w:rsidRPr="00100D46" w:rsidRDefault="00BC269C" w:rsidP="00280DD1">
      <w:pPr>
        <w:pStyle w:val="3GPPHeader"/>
        <w:spacing w:after="60"/>
        <w:rPr>
          <w:sz w:val="32"/>
          <w:szCs w:val="32"/>
        </w:rPr>
      </w:pPr>
      <w:bookmarkStart w:id="0" w:name="_GoBack"/>
      <w:bookmarkEnd w:id="0"/>
      <w:r w:rsidRPr="00100D46">
        <w:t>3GPP TSG-RAN WG2 #10</w:t>
      </w:r>
      <w:r w:rsidR="00F41DA6" w:rsidRPr="00100D46">
        <w:t>9</w:t>
      </w:r>
      <w:r w:rsidR="00EA78CF" w:rsidRPr="00100D46">
        <w:t>e-bis</w:t>
      </w:r>
      <w:r w:rsidR="00280DD1" w:rsidRPr="00100D46">
        <w:tab/>
      </w:r>
      <w:r w:rsidR="0043083D" w:rsidRPr="0043083D">
        <w:rPr>
          <w:i/>
          <w:iCs/>
          <w:sz w:val="32"/>
          <w:szCs w:val="32"/>
        </w:rPr>
        <w:t>R2-2003073</w:t>
      </w:r>
    </w:p>
    <w:p w14:paraId="63B03AD2" w14:textId="16F4E165"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535F2A">
        <w:rPr>
          <w:noProof/>
          <w:lang w:val="en-US"/>
        </w:rPr>
        <w:t>2</w:t>
      </w:r>
      <w:r w:rsidR="00EA78CF">
        <w:rPr>
          <w:noProof/>
          <w:lang w:val="en-US"/>
        </w:rPr>
        <w:t>0</w:t>
      </w:r>
      <w:r w:rsidR="00E259F7" w:rsidRPr="00E259F7">
        <w:rPr>
          <w:noProof/>
          <w:vertAlign w:val="superscript"/>
          <w:lang w:val="en-US"/>
        </w:rPr>
        <w:t>th</w:t>
      </w:r>
      <w:r w:rsidR="00F41DA6">
        <w:rPr>
          <w:noProof/>
          <w:vertAlign w:val="superscript"/>
          <w:lang w:val="en-US"/>
        </w:rPr>
        <w:t xml:space="preserve"> </w:t>
      </w:r>
      <w:r w:rsidR="00EA78CF">
        <w:rPr>
          <w:noProof/>
          <w:lang w:val="en-US"/>
        </w:rPr>
        <w:t>April</w:t>
      </w:r>
      <w:r w:rsidR="00466E9D">
        <w:rPr>
          <w:noProof/>
          <w:lang w:val="en-US"/>
        </w:rPr>
        <w:t xml:space="preserve"> -</w:t>
      </w:r>
      <w:r w:rsidR="00BC269C" w:rsidRPr="0010662B">
        <w:rPr>
          <w:noProof/>
          <w:lang w:val="en-US"/>
        </w:rPr>
        <w:t xml:space="preserve"> </w:t>
      </w:r>
      <w:r w:rsidR="00EA78CF">
        <w:rPr>
          <w:noProof/>
          <w:lang w:val="en-US"/>
        </w:rPr>
        <w:t>30</w:t>
      </w:r>
      <w:r w:rsidR="00E259F7" w:rsidRPr="00E259F7">
        <w:rPr>
          <w:noProof/>
          <w:vertAlign w:val="superscript"/>
          <w:lang w:val="en-US"/>
        </w:rPr>
        <w:t>th</w:t>
      </w:r>
      <w:r w:rsidR="00E259F7">
        <w:rPr>
          <w:noProof/>
          <w:lang w:val="en-US"/>
        </w:rPr>
        <w:t xml:space="preserve"> </w:t>
      </w:r>
      <w:r w:rsidR="00EA78CF">
        <w:rPr>
          <w:noProof/>
          <w:lang w:val="en-US"/>
        </w:rPr>
        <w:t>April</w:t>
      </w:r>
      <w:r w:rsidR="00BC269C" w:rsidRPr="0010662B">
        <w:rPr>
          <w:noProof/>
          <w:lang w:val="en-US"/>
        </w:rPr>
        <w:t xml:space="preserve"> 20</w:t>
      </w:r>
      <w:r w:rsidR="001753BB">
        <w:rPr>
          <w:noProof/>
          <w:lang w:val="en-US"/>
        </w:rPr>
        <w:t>20</w:t>
      </w:r>
      <w:r w:rsidR="00FB6E58">
        <w:rPr>
          <w:noProof/>
          <w:lang w:val="en-US"/>
        </w:rPr>
        <w:tab/>
      </w:r>
    </w:p>
    <w:p w14:paraId="7ACD7EB9" w14:textId="5C82E84E"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EA3A16">
        <w:rPr>
          <w:lang w:val="en-US"/>
        </w:rPr>
        <w:t>3</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12B13196" w:rsidR="00E90E49" w:rsidRPr="0010662B" w:rsidRDefault="003D3C45" w:rsidP="00311702">
      <w:pPr>
        <w:pStyle w:val="3GPPHeader"/>
        <w:rPr>
          <w:lang w:val="en-US"/>
        </w:rPr>
      </w:pPr>
      <w:r w:rsidRPr="0010662B">
        <w:rPr>
          <w:lang w:val="en-US"/>
        </w:rPr>
        <w:t>Title:</w:t>
      </w:r>
      <w:r w:rsidR="00E90E49" w:rsidRPr="0010662B">
        <w:rPr>
          <w:lang w:val="en-US"/>
        </w:rPr>
        <w:tab/>
      </w:r>
      <w:r w:rsidR="000946F7" w:rsidRPr="000946F7">
        <w:rPr>
          <w:lang w:val="en-US"/>
        </w:rPr>
        <w:t xml:space="preserve">Open issues </w:t>
      </w:r>
      <w:r w:rsidR="00EA3A16">
        <w:rPr>
          <w:lang w:val="en-US"/>
        </w:rPr>
        <w:t>of L2 measurements</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28A387C9" w14:textId="173EAFB1" w:rsidR="00EA78CF" w:rsidRPr="00A51D65" w:rsidRDefault="00EA78CF" w:rsidP="00EA78CF">
      <w:pPr>
        <w:rPr>
          <w:lang w:val="en-US"/>
        </w:rPr>
      </w:pPr>
      <w:bookmarkStart w:id="1" w:name="_Ref178064866"/>
      <w:r>
        <w:rPr>
          <w:lang w:val="en-US"/>
        </w:rPr>
        <w:t xml:space="preserve">During the RAN2#109e meeting, all the functional open issues </w:t>
      </w:r>
      <w:r w:rsidR="00AE29AF">
        <w:rPr>
          <w:lang w:val="en-US"/>
        </w:rPr>
        <w:t xml:space="preserve">associated to L2 measurements </w:t>
      </w:r>
      <w:r>
        <w:rPr>
          <w:lang w:val="en-US"/>
        </w:rPr>
        <w:t xml:space="preserve">were sorted out and the associated agreements were implemented in </w:t>
      </w:r>
      <w:r w:rsidR="00AE29AF">
        <w:rPr>
          <w:lang w:val="en-US"/>
        </w:rPr>
        <w:t>38.314</w:t>
      </w:r>
      <w:r>
        <w:rPr>
          <w:lang w:val="en-US"/>
        </w:rPr>
        <w:t xml:space="preserve"> specification. In this contribution, we discuss some of the open issues (no new functionality) associated to the </w:t>
      </w:r>
      <w:r w:rsidR="00AE29AF">
        <w:rPr>
          <w:lang w:val="en-US"/>
        </w:rPr>
        <w:t>L2 measurements</w:t>
      </w:r>
      <w:r>
        <w:rPr>
          <w:lang w:val="en-US"/>
        </w:rPr>
        <w:t xml:space="preserve"> in the current specifications.</w:t>
      </w:r>
    </w:p>
    <w:p w14:paraId="5764FF3A" w14:textId="77777777" w:rsidR="004000E8" w:rsidRPr="00CE0424" w:rsidRDefault="004000E8" w:rsidP="00CE0424">
      <w:pPr>
        <w:pStyle w:val="Heading1"/>
      </w:pPr>
      <w:r w:rsidRPr="00CE0424">
        <w:t>Discussion</w:t>
      </w:r>
      <w:bookmarkEnd w:id="1"/>
    </w:p>
    <w:p w14:paraId="58B2F746" w14:textId="1121C587" w:rsidR="009805F3" w:rsidRDefault="00AE29AF" w:rsidP="009805F3">
      <w:pPr>
        <w:pStyle w:val="Heading2"/>
      </w:pPr>
      <w:r>
        <w:t>Delay measurements in EN-DC</w:t>
      </w:r>
    </w:p>
    <w:p w14:paraId="19BF24A1" w14:textId="66977F23" w:rsidR="00A53039" w:rsidRDefault="00A53039" w:rsidP="00576331">
      <w:pPr>
        <w:rPr>
          <w:lang w:val="en-GB" w:eastAsia="zh-CN"/>
        </w:rPr>
      </w:pPr>
      <w:r>
        <w:rPr>
          <w:lang w:val="en-GB" w:eastAsia="zh-CN"/>
        </w:rPr>
        <w:t>During the RAN2#109e meeting it was agreed that the MN can configure the delay measurements for MN terminated bearers and the SN can configure the delay measurements for SN terminated bearers in EN-DC case.</w:t>
      </w:r>
    </w:p>
    <w:p w14:paraId="797BFBF2" w14:textId="77777777" w:rsidR="00A53039" w:rsidRPr="00A53039" w:rsidRDefault="00A53039" w:rsidP="00A53039">
      <w:pPr>
        <w:pStyle w:val="Doc-text2"/>
        <w:pBdr>
          <w:top w:val="single" w:sz="4" w:space="1" w:color="auto"/>
          <w:left w:val="single" w:sz="4" w:space="4" w:color="auto"/>
          <w:bottom w:val="single" w:sz="4" w:space="1" w:color="auto"/>
          <w:right w:val="single" w:sz="4" w:space="4" w:color="auto"/>
        </w:pBdr>
        <w:rPr>
          <w:lang w:val="en-US"/>
        </w:rPr>
      </w:pPr>
      <w:r w:rsidRPr="00A53039">
        <w:rPr>
          <w:lang w:val="en-US"/>
        </w:rPr>
        <w:t>5</w:t>
      </w:r>
      <w:r w:rsidRPr="00A53039">
        <w:rPr>
          <w:lang w:val="en-US"/>
        </w:rPr>
        <w:tab/>
        <w:t xml:space="preserve">For EN-DC UL D1 delay measurement configuration for non-split bearer, </w:t>
      </w:r>
    </w:p>
    <w:p w14:paraId="247D5D2A" w14:textId="77777777" w:rsidR="00A53039" w:rsidRPr="00A53039" w:rsidRDefault="00A53039" w:rsidP="00A53039">
      <w:pPr>
        <w:pStyle w:val="Doc-text2"/>
        <w:pBdr>
          <w:top w:val="single" w:sz="4" w:space="1" w:color="auto"/>
          <w:left w:val="single" w:sz="4" w:space="4" w:color="auto"/>
          <w:bottom w:val="single" w:sz="4" w:space="1" w:color="auto"/>
          <w:right w:val="single" w:sz="4" w:space="4" w:color="auto"/>
        </w:pBdr>
        <w:rPr>
          <w:lang w:val="en-US"/>
        </w:rPr>
      </w:pPr>
      <w:r w:rsidRPr="00A53039">
        <w:rPr>
          <w:lang w:val="en-US"/>
        </w:rPr>
        <w:t>-</w:t>
      </w:r>
      <w:r w:rsidRPr="00A53039">
        <w:rPr>
          <w:lang w:val="en-US"/>
        </w:rPr>
        <w:tab/>
        <w:t xml:space="preserve">D1 measurement of MN terminated bearer(including non-split bearer) can be configured by MN, </w:t>
      </w:r>
    </w:p>
    <w:p w14:paraId="786BDD9C" w14:textId="77777777" w:rsidR="00A53039" w:rsidRPr="00A53039" w:rsidRDefault="00A53039" w:rsidP="00A53039">
      <w:pPr>
        <w:pStyle w:val="Doc-text2"/>
        <w:pBdr>
          <w:top w:val="single" w:sz="4" w:space="1" w:color="auto"/>
          <w:left w:val="single" w:sz="4" w:space="4" w:color="auto"/>
          <w:bottom w:val="single" w:sz="4" w:space="1" w:color="auto"/>
          <w:right w:val="single" w:sz="4" w:space="4" w:color="auto"/>
        </w:pBdr>
        <w:rPr>
          <w:lang w:val="en-US"/>
        </w:rPr>
      </w:pPr>
      <w:r w:rsidRPr="00A53039">
        <w:rPr>
          <w:lang w:val="en-US"/>
        </w:rPr>
        <w:t>-</w:t>
      </w:r>
      <w:r w:rsidRPr="00A53039">
        <w:rPr>
          <w:lang w:val="en-US"/>
        </w:rPr>
        <w:tab/>
        <w:t xml:space="preserve">D1 measurement of SN terminated bearer(including non-split bearer) can be configured by SN via RRC message (SRB3 or SRB1). </w:t>
      </w:r>
    </w:p>
    <w:p w14:paraId="5D21A334" w14:textId="77777777" w:rsidR="00A53039" w:rsidRPr="00A53039" w:rsidRDefault="00A53039" w:rsidP="00A53039">
      <w:pPr>
        <w:pStyle w:val="Doc-text2"/>
        <w:pBdr>
          <w:top w:val="single" w:sz="4" w:space="1" w:color="auto"/>
          <w:left w:val="single" w:sz="4" w:space="4" w:color="auto"/>
          <w:bottom w:val="single" w:sz="4" w:space="1" w:color="auto"/>
          <w:right w:val="single" w:sz="4" w:space="4" w:color="auto"/>
        </w:pBdr>
        <w:rPr>
          <w:lang w:val="en-US"/>
        </w:rPr>
      </w:pPr>
      <w:r w:rsidRPr="00A53039">
        <w:rPr>
          <w:lang w:val="en-US"/>
        </w:rPr>
        <w:t>-</w:t>
      </w:r>
      <w:r w:rsidRPr="00A53039">
        <w:rPr>
          <w:lang w:val="en-US"/>
        </w:rPr>
        <w:tab/>
        <w:t>For the SN terminated bearers, it is the SN to configure and calculate the UL/DL delay.</w:t>
      </w:r>
    </w:p>
    <w:p w14:paraId="6E7EF3B4" w14:textId="77777777" w:rsidR="00A53039" w:rsidRPr="00A53039" w:rsidRDefault="00A53039" w:rsidP="00A53039">
      <w:pPr>
        <w:pStyle w:val="Doc-text2"/>
        <w:pBdr>
          <w:top w:val="single" w:sz="4" w:space="1" w:color="auto"/>
          <w:left w:val="single" w:sz="4" w:space="4" w:color="auto"/>
          <w:bottom w:val="single" w:sz="4" w:space="1" w:color="auto"/>
          <w:right w:val="single" w:sz="4" w:space="4" w:color="auto"/>
        </w:pBdr>
        <w:rPr>
          <w:lang w:val="en-US"/>
        </w:rPr>
      </w:pPr>
    </w:p>
    <w:p w14:paraId="29D838AA" w14:textId="506C6BF3" w:rsidR="0050417B" w:rsidRDefault="00675C4F" w:rsidP="00576331">
      <w:pPr>
        <w:rPr>
          <w:lang w:val="en-US" w:eastAsia="zh-CN"/>
        </w:rPr>
      </w:pPr>
      <w:r>
        <w:rPr>
          <w:lang w:val="en-US" w:eastAsia="zh-CN"/>
        </w:rPr>
        <w:t xml:space="preserve">So, the agreements were taken for all the direct bearers. However, we believe there are some issues with the above agreements for </w:t>
      </w:r>
      <w:r w:rsidR="00855C66">
        <w:rPr>
          <w:lang w:val="en-US" w:eastAsia="zh-CN"/>
        </w:rPr>
        <w:t xml:space="preserve">the </w:t>
      </w:r>
      <w:r>
        <w:rPr>
          <w:lang w:val="en-US" w:eastAsia="zh-CN"/>
        </w:rPr>
        <w:t>SN terminated M</w:t>
      </w:r>
      <w:r w:rsidR="00855C66">
        <w:rPr>
          <w:lang w:val="en-US" w:eastAsia="zh-CN"/>
        </w:rPr>
        <w:t>CG</w:t>
      </w:r>
      <w:r>
        <w:rPr>
          <w:lang w:val="en-US" w:eastAsia="zh-CN"/>
        </w:rPr>
        <w:t xml:space="preserve"> bearers. </w:t>
      </w:r>
    </w:p>
    <w:p w14:paraId="5E4443BF" w14:textId="3FE346F1" w:rsidR="00A62C58" w:rsidRDefault="00A62C58" w:rsidP="00576331">
      <w:pPr>
        <w:rPr>
          <w:lang w:val="en-US" w:eastAsia="zh-CN"/>
        </w:rPr>
      </w:pPr>
      <w:r>
        <w:rPr>
          <w:rFonts w:hAnsi="Calibri"/>
          <w:noProof/>
          <w:color w:val="000000" w:themeColor="text1"/>
          <w:spacing w:val="-6"/>
          <w:kern w:val="20"/>
          <w:sz w:val="28"/>
          <w:szCs w:val="28"/>
          <w:lang w:val="en-US"/>
        </w:rPr>
        <w:lastRenderedPageBreak/>
        <mc:AlternateContent>
          <mc:Choice Requires="wpc">
            <w:drawing>
              <wp:inline distT="0" distB="0" distL="0" distR="0" wp14:anchorId="0CC823D0" wp14:editId="42528737">
                <wp:extent cx="5666105" cy="2924175"/>
                <wp:effectExtent l="0" t="0" r="0" b="9525"/>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4894240" y="360975"/>
                            <a:ext cx="0" cy="2409825"/>
                          </a:xfrm>
                          <a:prstGeom prst="straightConnector1">
                            <a:avLst/>
                          </a:prstGeom>
                          <a:ln w="28575">
                            <a:solidFill>
                              <a:schemeClr val="tx1"/>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19" name="Connector: Elbow 219"/>
                        <wps:cNvCnPr/>
                        <wps:spPr>
                          <a:xfrm rot="10800000" flipV="1">
                            <a:off x="2085977" y="619125"/>
                            <a:ext cx="2428872" cy="2133602"/>
                          </a:xfrm>
                          <a:prstGeom prst="bentConnector3">
                            <a:avLst>
                              <a:gd name="adj1" fmla="val 99804"/>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17" name="Straight Arrow Connector 217"/>
                        <wps:cNvCnPr/>
                        <wps:spPr>
                          <a:xfrm>
                            <a:off x="809625" y="342900"/>
                            <a:ext cx="0" cy="2409825"/>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9" name="Rectangle 209"/>
                        <wps:cNvSpPr/>
                        <wps:spPr>
                          <a:xfrm>
                            <a:off x="227613" y="1313475"/>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D3669" w14:textId="77777777" w:rsidR="00A62C58" w:rsidRDefault="00A62C58" w:rsidP="00A62C58">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28244" y="2027850"/>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6D37CF" w14:textId="77777777" w:rsidR="00A62C58" w:rsidRDefault="00A62C58" w:rsidP="00A62C58">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89605" y="2027850"/>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02B5A0" w14:textId="77777777" w:rsidR="00A62C58" w:rsidRDefault="00A62C58" w:rsidP="00A62C58">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89448" y="1332525"/>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FE8229" w14:textId="77777777" w:rsidR="00A62C58" w:rsidRDefault="00A62C58" w:rsidP="00A62C58">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flipH="1">
                            <a:off x="4711995" y="360975"/>
                            <a:ext cx="12405" cy="439125"/>
                          </a:xfrm>
                          <a:prstGeom prst="straightConnector1">
                            <a:avLst/>
                          </a:prstGeom>
                          <a:ln w="28575">
                            <a:solidFill>
                              <a:schemeClr val="accent2"/>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03" name="Rectangle 203"/>
                        <wps:cNvSpPr/>
                        <wps:spPr>
                          <a:xfrm>
                            <a:off x="4514849" y="466725"/>
                            <a:ext cx="86677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D419DD" w14:textId="77777777" w:rsidR="00A62C58" w:rsidRPr="00206666" w:rsidRDefault="00A62C58" w:rsidP="00A62C58">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200025" y="466725"/>
                            <a:ext cx="14287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F10B3F" w14:textId="77777777" w:rsidR="00A62C58" w:rsidRPr="00206666" w:rsidRDefault="00A62C58" w:rsidP="00A62C58">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CC823D0" id="Canvas 200" o:spid="_x0000_s1026" editas="canvas" style="width:446.15pt;height:230.25pt;mso-position-horizontal-relative:char;mso-position-vertical-relative:line" coordsize="56661,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61;height:2924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8" type="#_x0000_t32" style="position:absolute;left:48942;top:3609;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" strokecolor="black [3213]"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29" type="#_x0000_t34" style="position:absolute;left:20859;top:6191;width:24289;height:2133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" adj="21558" strokecolor="#ed7d31 [3205]" strokeweight="2.25pt">
                  <v:stroke endarrow="block"/>
                </v:shape>
                <v:shape id="Straight Arrow Connector 217" o:spid="_x0000_s1030" type="#_x0000_t32" style="position:absolute;left:8096;top:3429;width:0;height:24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" strokecolor="#5b9bd5 [3204]" strokeweight="2.25pt">
                  <v:stroke endarrow="block" joinstyle="miter"/>
                </v:shape>
                <v:rect id="Rectangle 209" o:spid="_x0000_s1031" style="position:absolute;left:2276;top:13134;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textbox>
                    <w:txbxContent>
                      <w:p w14:paraId="5D8D3669" w14:textId="77777777" w:rsidR="00A62C58" w:rsidRDefault="00A62C58" w:rsidP="00A62C58">
                        <w:pPr>
                          <w:spacing w:line="256" w:lineRule="auto"/>
                          <w:jc w:val="center"/>
                          <w:rPr>
                            <w:sz w:val="24"/>
                            <w:szCs w:val="24"/>
                          </w:rPr>
                        </w:pPr>
                        <w:r>
                          <w:rPr>
                            <w:rFonts w:eastAsia="Calibri"/>
                            <w:lang w:val="en-US"/>
                          </w:rPr>
                          <w:t>LTE RLC</w:t>
                        </w:r>
                      </w:p>
                    </w:txbxContent>
                  </v:textbox>
                </v:rect>
                <v:rect id="Rectangle 214" o:spid="_x0000_s1032" style="position:absolute;left:2282;top:20278;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" fillcolor="#5b9bd5 [3204]" strokecolor="#1f4d78 [1604]" strokeweight="1pt">
                  <v:textbox>
                    <w:txbxContent>
                      <w:p w14:paraId="0D6D37CF" w14:textId="77777777" w:rsidR="00A62C58" w:rsidRDefault="00A62C58" w:rsidP="00A62C58">
                        <w:pPr>
                          <w:spacing w:line="254" w:lineRule="auto"/>
                          <w:jc w:val="center"/>
                          <w:rPr>
                            <w:sz w:val="24"/>
                            <w:szCs w:val="24"/>
                          </w:rPr>
                        </w:pPr>
                        <w:r>
                          <w:rPr>
                            <w:rFonts w:eastAsia="Calibri"/>
                            <w:lang w:val="en-US"/>
                          </w:rPr>
                          <w:t>LTE MAC + PHY</w:t>
                        </w:r>
                      </w:p>
                    </w:txbxContent>
                  </v:textbox>
                </v:rect>
                <v:rect id="Rectangle 215" o:spid="_x0000_s1033" style="position:absolute;left:31896;top:20278;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" fillcolor="#5b9bd5 [3204]" strokecolor="#1f4d78 [1604]" strokeweight="1pt">
                  <v:textbox>
                    <w:txbxContent>
                      <w:p w14:paraId="3202B5A0" w14:textId="77777777" w:rsidR="00A62C58" w:rsidRDefault="00A62C58" w:rsidP="00A62C58">
                        <w:pPr>
                          <w:spacing w:line="252" w:lineRule="auto"/>
                          <w:jc w:val="center"/>
                          <w:rPr>
                            <w:sz w:val="24"/>
                            <w:szCs w:val="24"/>
                          </w:rPr>
                        </w:pPr>
                        <w:r>
                          <w:rPr>
                            <w:rFonts w:eastAsia="Calibri"/>
                            <w:lang w:val="en-US"/>
                          </w:rPr>
                          <w:t>NR MAC + PHY</w:t>
                        </w:r>
                      </w:p>
                    </w:txbxContent>
                  </v:textbox>
                </v:rect>
                <v:rect id="Rectangle 216" o:spid="_x0000_s1034" style="position:absolute;left:31894;top:13325;width:241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" fillcolor="#5b9bd5 [3204]" strokecolor="#1f4d78 [1604]" strokeweight="1pt">
                  <v:textbox>
                    <w:txbxContent>
                      <w:p w14:paraId="2CFE8229" w14:textId="77777777" w:rsidR="00A62C58" w:rsidRDefault="00A62C58" w:rsidP="00A62C58">
                        <w:pPr>
                          <w:spacing w:line="252" w:lineRule="auto"/>
                          <w:jc w:val="center"/>
                          <w:rPr>
                            <w:sz w:val="24"/>
                            <w:szCs w:val="24"/>
                          </w:rPr>
                        </w:pPr>
                        <w:r>
                          <w:rPr>
                            <w:rFonts w:eastAsia="Calibri"/>
                            <w:lang w:val="en-US"/>
                          </w:rPr>
                          <w:t>NR RLC</w:t>
                        </w:r>
                      </w:p>
                    </w:txbxContent>
                  </v:textbox>
                </v:rect>
                <v:shape id="Straight Arrow Connector 19" o:spid="_x0000_s1035" type="#_x0000_t32" style="position:absolute;left:47119;top:3609;width:125;height:43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" strokecolor="#ed7d31 [3205]" strokeweight="2.25pt">
                  <v:stroke endarrow="block" joinstyle="miter"/>
                </v:shape>
                <v:rect id="Rectangle 203" o:spid="_x0000_s1036" style="position:absolute;left:45148;top:4667;width:86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5b9bd5 [3204]" strokecolor="#1f4d78 [1604]" strokeweight="1pt">
                  <v:textbox>
                    <w:txbxContent>
                      <w:p w14:paraId="3AD419DD" w14:textId="77777777" w:rsidR="00A62C58" w:rsidRPr="00206666" w:rsidRDefault="00A62C58" w:rsidP="00A62C58">
                        <w:pPr>
                          <w:jc w:val="center"/>
                          <w:rPr>
                            <w:lang w:val="en-US"/>
                          </w:rPr>
                        </w:pPr>
                        <w:r>
                          <w:rPr>
                            <w:lang w:val="en-US"/>
                          </w:rPr>
                          <w:t>NR PDCP</w:t>
                        </w:r>
                      </w:p>
                    </w:txbxContent>
                  </v:textbox>
                </v:rect>
                <v:rect id="Rectangle 201" o:spid="_x0000_s1037" style="position:absolute;left:2000;top:4667;width:14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" fillcolor="#5b9bd5 [3204]" strokecolor="#1f4d78 [1604]" strokeweight="1pt">
                  <v:textbox>
                    <w:txbxContent>
                      <w:p w14:paraId="75F10B3F" w14:textId="77777777" w:rsidR="00A62C58" w:rsidRPr="00206666" w:rsidRDefault="00A62C58" w:rsidP="00A62C58">
                        <w:pPr>
                          <w:jc w:val="center"/>
                          <w:rPr>
                            <w:lang w:val="en-US"/>
                          </w:rPr>
                        </w:pPr>
                        <w:r>
                          <w:rPr>
                            <w:lang w:val="en-US"/>
                          </w:rPr>
                          <w:t>LTE/NR PDCP</w:t>
                        </w:r>
                      </w:p>
                    </w:txbxContent>
                  </v:textbox>
                </v:rect>
                <w10:anchorlock/>
              </v:group>
            </w:pict>
          </mc:Fallback>
        </mc:AlternateContent>
      </w:r>
    </w:p>
    <w:p w14:paraId="0D256D56" w14:textId="59B29879" w:rsidR="00A62C58" w:rsidRDefault="00A62C58" w:rsidP="00A62C58">
      <w:pPr>
        <w:pStyle w:val="Caption"/>
        <w:rPr>
          <w:lang w:val="en-US" w:eastAsia="zh-CN"/>
        </w:rPr>
      </w:pPr>
      <w:r w:rsidRPr="00A62C58">
        <w:rPr>
          <w:lang w:val="en-US"/>
        </w:rPr>
        <w:t xml:space="preserve">Figure </w:t>
      </w:r>
      <w:r>
        <w:fldChar w:fldCharType="begin"/>
      </w:r>
      <w:r w:rsidRPr="00A62C58">
        <w:rPr>
          <w:lang w:val="en-US"/>
        </w:rPr>
        <w:instrText xml:space="preserve"> SEQ Figure \* ARABIC </w:instrText>
      </w:r>
      <w:r>
        <w:fldChar w:fldCharType="separate"/>
      </w:r>
      <w:r w:rsidRPr="00A62C58">
        <w:rPr>
          <w:noProof/>
          <w:lang w:val="en-US"/>
        </w:rPr>
        <w:t>1</w:t>
      </w:r>
      <w:r>
        <w:fldChar w:fldCharType="end"/>
      </w:r>
      <w:r w:rsidRPr="00A62C58">
        <w:rPr>
          <w:noProof/>
          <w:lang w:val="en-US"/>
        </w:rPr>
        <w:t xml:space="preserve"> : </w:t>
      </w:r>
      <w:r>
        <w:rPr>
          <w:noProof/>
          <w:lang w:val="en-US"/>
        </w:rPr>
        <w:t>Different d</w:t>
      </w:r>
      <w:r w:rsidRPr="00A62C58">
        <w:rPr>
          <w:noProof/>
          <w:lang w:val="en-US"/>
        </w:rPr>
        <w:t>irect bearer</w:t>
      </w:r>
      <w:r>
        <w:rPr>
          <w:noProof/>
          <w:lang w:val="en-US"/>
        </w:rPr>
        <w:t xml:space="preserve"> </w:t>
      </w:r>
      <w:r w:rsidRPr="00A62C58">
        <w:rPr>
          <w:noProof/>
          <w:lang w:val="en-US"/>
        </w:rPr>
        <w:t>related configurations</w:t>
      </w:r>
      <w:r>
        <w:rPr>
          <w:noProof/>
          <w:lang w:val="en-US"/>
        </w:rPr>
        <w:t>, MN terminated MCG bearer (blue), SN terminated M</w:t>
      </w:r>
      <w:r w:rsidR="005B0CF8">
        <w:rPr>
          <w:noProof/>
          <w:lang w:val="en-US"/>
        </w:rPr>
        <w:t>CG</w:t>
      </w:r>
      <w:r>
        <w:rPr>
          <w:noProof/>
          <w:lang w:val="en-US"/>
        </w:rPr>
        <w:t xml:space="preserve"> bearer (Orange) and SN terminated S</w:t>
      </w:r>
      <w:r w:rsidR="005B0CF8">
        <w:rPr>
          <w:noProof/>
          <w:lang w:val="en-US"/>
        </w:rPr>
        <w:t>CG</w:t>
      </w:r>
      <w:r>
        <w:rPr>
          <w:noProof/>
          <w:lang w:val="en-US"/>
        </w:rPr>
        <w:t xml:space="preserve"> bearer (black)</w:t>
      </w:r>
    </w:p>
    <w:p w14:paraId="2DCE76FB" w14:textId="54C6D793" w:rsidR="00211783" w:rsidRDefault="00675C4F" w:rsidP="00576331">
      <w:pPr>
        <w:rPr>
          <w:lang w:val="en-US" w:eastAsia="zh-CN"/>
        </w:rPr>
      </w:pPr>
      <w:r>
        <w:rPr>
          <w:lang w:val="en-US" w:eastAsia="zh-CN"/>
        </w:rPr>
        <w:t>In the case of SN terminated MCG bearer (</w:t>
      </w:r>
      <w:r w:rsidR="0058206A">
        <w:rPr>
          <w:lang w:val="en-US" w:eastAsia="zh-CN"/>
        </w:rPr>
        <w:t xml:space="preserve">as shown in </w:t>
      </w:r>
      <w:r w:rsidR="00855C66">
        <w:rPr>
          <w:lang w:val="en-US" w:eastAsia="zh-CN"/>
        </w:rPr>
        <w:t>orange</w:t>
      </w:r>
      <w:r w:rsidR="0058206A">
        <w:rPr>
          <w:lang w:val="en-US" w:eastAsia="zh-CN"/>
        </w:rPr>
        <w:t xml:space="preserve"> color</w:t>
      </w:r>
      <w:r w:rsidR="0050417B">
        <w:rPr>
          <w:lang w:val="en-US" w:eastAsia="zh-CN"/>
        </w:rPr>
        <w:t xml:space="preserve"> in the figure </w:t>
      </w:r>
      <w:r w:rsidR="00A62C58">
        <w:rPr>
          <w:lang w:val="en-US" w:eastAsia="zh-CN"/>
        </w:rPr>
        <w:t>above</w:t>
      </w:r>
      <w:r>
        <w:rPr>
          <w:lang w:val="en-US" w:eastAsia="zh-CN"/>
        </w:rPr>
        <w:t>)</w:t>
      </w:r>
      <w:r w:rsidR="0058206A">
        <w:rPr>
          <w:lang w:val="en-US" w:eastAsia="zh-CN"/>
        </w:rPr>
        <w:t xml:space="preserve">, the NR PDCP is used and the EUTRA related RLC, MAC and PHY is used. </w:t>
      </w:r>
      <w:r w:rsidR="0050417B">
        <w:rPr>
          <w:lang w:val="en-US" w:eastAsia="zh-CN"/>
        </w:rPr>
        <w:t xml:space="preserve">The UE receives the packets from the MCG in the DL. In the UL, when the UE needs to transmit the packet associated to a SN terminated MCG bearer, it sends the scheduling request to the MN. So, the PDCP queueing delay measurement, D1, is associated to the UE implementation on the MN related chipset (assuming dual chip set case) </w:t>
      </w:r>
      <w:r w:rsidR="00A62C58">
        <w:rPr>
          <w:lang w:val="en-US" w:eastAsia="zh-CN"/>
        </w:rPr>
        <w:t xml:space="preserve">and the </w:t>
      </w:r>
      <w:r w:rsidR="0050417B">
        <w:rPr>
          <w:lang w:val="en-US" w:eastAsia="zh-CN"/>
        </w:rPr>
        <w:t>MN related scheduling grant</w:t>
      </w:r>
      <w:r w:rsidR="00A62C58">
        <w:rPr>
          <w:lang w:val="en-US" w:eastAsia="zh-CN"/>
        </w:rPr>
        <w:t>.</w:t>
      </w:r>
      <w:r w:rsidR="0050417B">
        <w:rPr>
          <w:lang w:val="en-US" w:eastAsia="zh-CN"/>
        </w:rPr>
        <w:t xml:space="preserve"> </w:t>
      </w:r>
      <w:r w:rsidR="0058206A">
        <w:rPr>
          <w:lang w:val="en-US" w:eastAsia="zh-CN"/>
        </w:rPr>
        <w:t xml:space="preserve"> </w:t>
      </w:r>
    </w:p>
    <w:p w14:paraId="1EBAB6A3" w14:textId="2762629A" w:rsidR="00855C66" w:rsidRDefault="001C4926" w:rsidP="00576331">
      <w:pPr>
        <w:rPr>
          <w:lang w:val="en-US" w:eastAsia="zh-CN"/>
        </w:rPr>
      </w:pPr>
      <w:r>
        <w:rPr>
          <w:lang w:val="en-US" w:eastAsia="zh-CN"/>
        </w:rPr>
        <w:t>In such a scenario, if we are to follow the current agreements, then the SN will configure the D1 measurements</w:t>
      </w:r>
      <w:r w:rsidR="00855C66">
        <w:rPr>
          <w:lang w:val="en-US" w:eastAsia="zh-CN"/>
        </w:rPr>
        <w:t xml:space="preserve"> for the MCG bearer which includes MCG related aspects</w:t>
      </w:r>
      <w:r>
        <w:rPr>
          <w:lang w:val="en-US" w:eastAsia="zh-CN"/>
        </w:rPr>
        <w:t>.</w:t>
      </w:r>
      <w:r w:rsidR="00855C66">
        <w:rPr>
          <w:lang w:val="en-US" w:eastAsia="zh-CN"/>
        </w:rPr>
        <w:t xml:space="preserve"> The SN CU-CP receives the D1 measurement report associated to a DRB whose measurements have nothing to do with the SCG at all. This is very strange outcome in our opinion.</w:t>
      </w:r>
      <w:r w:rsidR="00227481">
        <w:rPr>
          <w:lang w:val="en-US" w:eastAsia="zh-CN"/>
        </w:rPr>
        <w:t xml:space="preserve"> </w:t>
      </w:r>
      <w:r w:rsidR="00675714">
        <w:rPr>
          <w:lang w:val="en-US" w:eastAsia="zh-CN"/>
        </w:rPr>
        <w:t xml:space="preserve">If it is identified that such a D1 measurement is large, then either the UE’s implementation needs to be improved or faster </w:t>
      </w:r>
      <w:r w:rsidR="00533A06">
        <w:rPr>
          <w:lang w:val="en-US" w:eastAsia="zh-CN"/>
        </w:rPr>
        <w:t xml:space="preserve">scheduling grant needs to be provided. Thus the nodes that can impact this D1 measurements are the UE and the </w:t>
      </w:r>
      <w:r w:rsidR="00C305BD">
        <w:rPr>
          <w:lang w:val="en-US" w:eastAsia="zh-CN"/>
        </w:rPr>
        <w:t>MN’s DU. Therefore, we do not think that reporting the D1 measurement associated to SN terminated MCG bearer should be reported to SN.</w:t>
      </w:r>
      <w:r w:rsidR="00675714">
        <w:rPr>
          <w:lang w:val="en-US" w:eastAsia="zh-CN"/>
        </w:rPr>
        <w:t xml:space="preserve"> </w:t>
      </w:r>
    </w:p>
    <w:p w14:paraId="40743A47" w14:textId="4E09E0CE" w:rsidR="00855C66" w:rsidRDefault="00855C66" w:rsidP="00576331">
      <w:pPr>
        <w:rPr>
          <w:lang w:val="en-US" w:eastAsia="zh-CN"/>
        </w:rPr>
      </w:pPr>
      <w:r>
        <w:rPr>
          <w:lang w:val="en-US" w:eastAsia="zh-CN"/>
        </w:rPr>
        <w:t>Therefore, we propose to follow the principle wherein the node associated to the scheduling request that impacts the D1 measurement to be the one that receives the D1 measurement report. That implies the following:</w:t>
      </w:r>
    </w:p>
    <w:p w14:paraId="6C021ED1" w14:textId="54538128" w:rsidR="00855C66" w:rsidRDefault="00855C66" w:rsidP="00855C66">
      <w:pPr>
        <w:pStyle w:val="ListParagraph"/>
        <w:numPr>
          <w:ilvl w:val="0"/>
          <w:numId w:val="43"/>
        </w:numPr>
        <w:rPr>
          <w:lang w:val="en-US" w:eastAsia="zh-CN"/>
        </w:rPr>
      </w:pPr>
      <w:r>
        <w:rPr>
          <w:lang w:val="en-US" w:eastAsia="zh-CN"/>
        </w:rPr>
        <w:t>D1 measurement for MN terminated MCG bearer is configured by and reported to MN.</w:t>
      </w:r>
    </w:p>
    <w:p w14:paraId="228ECED9" w14:textId="650A2309" w:rsidR="00855C66" w:rsidRDefault="00855C66" w:rsidP="00855C66">
      <w:pPr>
        <w:pStyle w:val="ListParagraph"/>
        <w:numPr>
          <w:ilvl w:val="0"/>
          <w:numId w:val="43"/>
        </w:numPr>
        <w:rPr>
          <w:lang w:val="en-US" w:eastAsia="zh-CN"/>
        </w:rPr>
      </w:pPr>
      <w:r>
        <w:rPr>
          <w:lang w:val="en-US" w:eastAsia="zh-CN"/>
        </w:rPr>
        <w:t>D1 measurement for SN terminated MCG bearer is configured by and reported to MN.</w:t>
      </w:r>
    </w:p>
    <w:p w14:paraId="50EF090E" w14:textId="7E814A3D" w:rsidR="00855C66" w:rsidRDefault="00855C66" w:rsidP="00855C66">
      <w:pPr>
        <w:pStyle w:val="ListParagraph"/>
        <w:numPr>
          <w:ilvl w:val="0"/>
          <w:numId w:val="43"/>
        </w:numPr>
        <w:rPr>
          <w:lang w:val="en-US" w:eastAsia="zh-CN"/>
        </w:rPr>
      </w:pPr>
      <w:r>
        <w:rPr>
          <w:lang w:val="en-US" w:eastAsia="zh-CN"/>
        </w:rPr>
        <w:t>D1 measurement for SN terminated SCG bearer is configured by and reported to SN.</w:t>
      </w:r>
    </w:p>
    <w:p w14:paraId="4109F534" w14:textId="521DDBA0" w:rsidR="00855C66" w:rsidRPr="00855C66" w:rsidRDefault="00855C66" w:rsidP="00855C66">
      <w:pPr>
        <w:pStyle w:val="ListParagraph"/>
        <w:numPr>
          <w:ilvl w:val="0"/>
          <w:numId w:val="43"/>
        </w:numPr>
        <w:rPr>
          <w:lang w:val="en-US" w:eastAsia="zh-CN"/>
        </w:rPr>
      </w:pPr>
      <w:r>
        <w:rPr>
          <w:lang w:val="en-US" w:eastAsia="zh-CN"/>
        </w:rPr>
        <w:t>D1 measurement for split bearers to be discussed in rel-17.</w:t>
      </w:r>
    </w:p>
    <w:p w14:paraId="5A0F526A" w14:textId="561F1CD9" w:rsidR="00A62C58" w:rsidRDefault="00855C66" w:rsidP="00576331">
      <w:pPr>
        <w:rPr>
          <w:lang w:val="en-US" w:eastAsia="zh-CN"/>
        </w:rPr>
      </w:pPr>
      <w:r>
        <w:rPr>
          <w:lang w:val="en-US" w:eastAsia="zh-CN"/>
        </w:rPr>
        <w:t xml:space="preserve"> Based on the above, we propose the following.</w:t>
      </w:r>
    </w:p>
    <w:p w14:paraId="0FE90075" w14:textId="74D2849E" w:rsidR="00294630" w:rsidRDefault="00855C66" w:rsidP="00294630">
      <w:pPr>
        <w:pStyle w:val="Proposal"/>
        <w:numPr>
          <w:ilvl w:val="0"/>
          <w:numId w:val="19"/>
        </w:numPr>
        <w:tabs>
          <w:tab w:val="clear" w:pos="1304"/>
        </w:tabs>
        <w:spacing w:line="256" w:lineRule="auto"/>
        <w:ind w:left="1701" w:hanging="1701"/>
        <w:jc w:val="both"/>
        <w:rPr>
          <w:lang w:val="en-US"/>
        </w:rPr>
      </w:pPr>
      <w:bookmarkStart w:id="2" w:name="_Toc36581724"/>
      <w:bookmarkStart w:id="3" w:name="_Toc36620861"/>
      <w:bookmarkStart w:id="4" w:name="_Toc36623395"/>
      <w:bookmarkStart w:id="5" w:name="_Toc37082014"/>
      <w:bookmarkStart w:id="6" w:name="_Toc37082230"/>
      <w:bookmarkStart w:id="7" w:name="_Toc37088966"/>
      <w:bookmarkStart w:id="8" w:name="_Toc37221855"/>
      <w:r>
        <w:rPr>
          <w:lang w:val="en-US" w:eastAsia="zh-CN"/>
        </w:rPr>
        <w:t>D1 measurement for MN terminated MCG bearer is configured by and reported to MN.</w:t>
      </w:r>
      <w:bookmarkEnd w:id="2"/>
      <w:bookmarkEnd w:id="3"/>
      <w:bookmarkEnd w:id="4"/>
      <w:bookmarkEnd w:id="5"/>
      <w:bookmarkEnd w:id="6"/>
      <w:bookmarkEnd w:id="7"/>
      <w:bookmarkEnd w:id="8"/>
    </w:p>
    <w:p w14:paraId="08AF7CE3" w14:textId="42D4B624" w:rsidR="00294630" w:rsidRDefault="00855C66" w:rsidP="00294630">
      <w:pPr>
        <w:pStyle w:val="Proposal"/>
        <w:numPr>
          <w:ilvl w:val="0"/>
          <w:numId w:val="19"/>
        </w:numPr>
        <w:tabs>
          <w:tab w:val="clear" w:pos="1304"/>
        </w:tabs>
        <w:spacing w:line="256" w:lineRule="auto"/>
        <w:ind w:left="1701" w:hanging="1701"/>
        <w:jc w:val="both"/>
        <w:rPr>
          <w:lang w:val="en-US"/>
        </w:rPr>
      </w:pPr>
      <w:bookmarkStart w:id="9" w:name="_Toc36581725"/>
      <w:bookmarkStart w:id="10" w:name="_Toc36620862"/>
      <w:bookmarkStart w:id="11" w:name="_Toc36623396"/>
      <w:bookmarkStart w:id="12" w:name="_Toc37082015"/>
      <w:bookmarkStart w:id="13" w:name="_Toc37082231"/>
      <w:bookmarkStart w:id="14" w:name="_Toc37088967"/>
      <w:bookmarkStart w:id="15" w:name="_Toc37221856"/>
      <w:r>
        <w:rPr>
          <w:lang w:val="en-US" w:eastAsia="zh-CN"/>
        </w:rPr>
        <w:t>D1 measurement for SN terminated MCG bearer is configured by and reported to MN</w:t>
      </w:r>
      <w:r w:rsidR="004F2578">
        <w:rPr>
          <w:lang w:val="en-US"/>
        </w:rPr>
        <w:t>.</w:t>
      </w:r>
      <w:bookmarkEnd w:id="9"/>
      <w:bookmarkEnd w:id="10"/>
      <w:bookmarkEnd w:id="11"/>
      <w:bookmarkEnd w:id="12"/>
      <w:bookmarkEnd w:id="13"/>
      <w:bookmarkEnd w:id="14"/>
      <w:bookmarkEnd w:id="15"/>
    </w:p>
    <w:p w14:paraId="755C666E" w14:textId="072279C7" w:rsidR="00855C66" w:rsidRDefault="00855C66" w:rsidP="00294630">
      <w:pPr>
        <w:pStyle w:val="Proposal"/>
        <w:numPr>
          <w:ilvl w:val="0"/>
          <w:numId w:val="19"/>
        </w:numPr>
        <w:tabs>
          <w:tab w:val="clear" w:pos="1304"/>
        </w:tabs>
        <w:spacing w:line="256" w:lineRule="auto"/>
        <w:ind w:left="1701" w:hanging="1701"/>
        <w:jc w:val="both"/>
        <w:rPr>
          <w:lang w:val="en-US"/>
        </w:rPr>
      </w:pPr>
      <w:bookmarkStart w:id="16" w:name="_Toc37088968"/>
      <w:bookmarkStart w:id="17" w:name="_Toc37221857"/>
      <w:r>
        <w:rPr>
          <w:lang w:val="en-US" w:eastAsia="zh-CN"/>
        </w:rPr>
        <w:t>D1 measurement for SN terminated SCG bearer is configured by and reported to SN.</w:t>
      </w:r>
      <w:bookmarkEnd w:id="16"/>
      <w:bookmarkEnd w:id="17"/>
    </w:p>
    <w:p w14:paraId="50A68675" w14:textId="77777777" w:rsidR="00855C66" w:rsidRDefault="00855C66" w:rsidP="00855C66">
      <w:pPr>
        <w:pStyle w:val="Proposal"/>
        <w:numPr>
          <w:ilvl w:val="0"/>
          <w:numId w:val="0"/>
        </w:numPr>
        <w:spacing w:line="256" w:lineRule="auto"/>
        <w:jc w:val="both"/>
        <w:rPr>
          <w:lang w:val="en-US"/>
        </w:rPr>
      </w:pPr>
    </w:p>
    <w:p w14:paraId="390FFE14" w14:textId="76964C36" w:rsidR="00FD33A8" w:rsidRPr="00FD33A8" w:rsidRDefault="00FD33A8" w:rsidP="00037399">
      <w:pPr>
        <w:rPr>
          <w:lang w:val="en-US" w:eastAsia="zh-CN"/>
        </w:rPr>
      </w:pPr>
    </w:p>
    <w:p w14:paraId="15FF5222" w14:textId="77777777" w:rsidR="00C01F33" w:rsidRPr="00CE0424" w:rsidRDefault="00C01F33" w:rsidP="00CE0424">
      <w:pPr>
        <w:pStyle w:val="Heading1"/>
      </w:pPr>
      <w:r w:rsidRPr="00CE0424">
        <w:t>Conclusion</w:t>
      </w:r>
    </w:p>
    <w:p w14:paraId="79074A8A" w14:textId="77777777" w:rsidR="00175F8B"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27C39475" w14:textId="77777777" w:rsidR="00175F8B" w:rsidRPr="00175F8B" w:rsidRDefault="00175F8B">
      <w:pPr>
        <w:pStyle w:val="TOC1"/>
        <w:rPr>
          <w:rFonts w:asciiTheme="minorHAnsi" w:eastAsiaTheme="minorEastAsia" w:hAnsiTheme="minorHAnsi" w:cstheme="minorBidi"/>
          <w:b w:val="0"/>
          <w:sz w:val="22"/>
          <w:lang w:eastAsia="sv-SE"/>
        </w:rPr>
      </w:pPr>
      <w:r w:rsidRPr="004634C6">
        <w:t>Proposal 1</w:t>
      </w:r>
      <w:r w:rsidRPr="00175F8B">
        <w:rPr>
          <w:rFonts w:asciiTheme="minorHAnsi" w:eastAsiaTheme="minorEastAsia" w:hAnsiTheme="minorHAnsi" w:cstheme="minorBidi"/>
          <w:b w:val="0"/>
          <w:sz w:val="22"/>
          <w:lang w:eastAsia="sv-SE"/>
        </w:rPr>
        <w:tab/>
      </w:r>
      <w:r w:rsidRPr="004634C6">
        <w:t>D1 measurement for MN terminated MCG bearer is configured by and reported to MN.</w:t>
      </w:r>
    </w:p>
    <w:p w14:paraId="15231DF4" w14:textId="77777777" w:rsidR="00175F8B" w:rsidRPr="00175F8B" w:rsidRDefault="00175F8B">
      <w:pPr>
        <w:pStyle w:val="TOC1"/>
        <w:rPr>
          <w:rFonts w:asciiTheme="minorHAnsi" w:eastAsiaTheme="minorEastAsia" w:hAnsiTheme="minorHAnsi" w:cstheme="minorBidi"/>
          <w:b w:val="0"/>
          <w:sz w:val="22"/>
          <w:lang w:eastAsia="sv-SE"/>
        </w:rPr>
      </w:pPr>
      <w:r w:rsidRPr="004634C6">
        <w:t>Proposal 2</w:t>
      </w:r>
      <w:r w:rsidRPr="00175F8B">
        <w:rPr>
          <w:rFonts w:asciiTheme="minorHAnsi" w:eastAsiaTheme="minorEastAsia" w:hAnsiTheme="minorHAnsi" w:cstheme="minorBidi"/>
          <w:b w:val="0"/>
          <w:sz w:val="22"/>
          <w:lang w:eastAsia="sv-SE"/>
        </w:rPr>
        <w:tab/>
      </w:r>
      <w:r w:rsidRPr="004634C6">
        <w:t>D1 measurement for SN terminated MCG bearer is configured by and reported to MN.</w:t>
      </w:r>
    </w:p>
    <w:p w14:paraId="7F40DE1F" w14:textId="77777777" w:rsidR="00175F8B" w:rsidRPr="00175F8B" w:rsidRDefault="00175F8B">
      <w:pPr>
        <w:pStyle w:val="TOC1"/>
        <w:rPr>
          <w:rFonts w:asciiTheme="minorHAnsi" w:eastAsiaTheme="minorEastAsia" w:hAnsiTheme="minorHAnsi" w:cstheme="minorBidi"/>
          <w:b w:val="0"/>
          <w:sz w:val="22"/>
          <w:lang w:eastAsia="sv-SE"/>
        </w:rPr>
      </w:pPr>
      <w:r w:rsidRPr="004634C6">
        <w:t>Proposal 3</w:t>
      </w:r>
      <w:r w:rsidRPr="00175F8B">
        <w:rPr>
          <w:rFonts w:asciiTheme="minorHAnsi" w:eastAsiaTheme="minorEastAsia" w:hAnsiTheme="minorHAnsi" w:cstheme="minorBidi"/>
          <w:b w:val="0"/>
          <w:sz w:val="22"/>
          <w:lang w:eastAsia="sv-SE"/>
        </w:rPr>
        <w:tab/>
      </w:r>
      <w:r w:rsidRPr="004634C6">
        <w:t>D1 measurement for SN terminated SCG bearer is configured by and reported to SN.</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18" w:name="_In-sequence_SDU_delivery"/>
      <w:bookmarkEnd w:id="18"/>
      <w:r w:rsidRPr="00CE0424">
        <w:t>References</w:t>
      </w:r>
    </w:p>
    <w:p w14:paraId="72812F68" w14:textId="183DEAA9" w:rsidR="002A6D04" w:rsidRPr="001F3E9B" w:rsidRDefault="002A6D04" w:rsidP="00B33FC1">
      <w:pPr>
        <w:pStyle w:val="Reference"/>
        <w:rPr>
          <w:lang w:val="en-US"/>
        </w:rPr>
      </w:pPr>
      <w:bookmarkStart w:id="19" w:name="_Ref174151459"/>
      <w:bookmarkStart w:id="20" w:name="_Ref189809556"/>
    </w:p>
    <w:bookmarkEnd w:id="19"/>
    <w:bookmarkEnd w:id="20"/>
    <w:p w14:paraId="5AFD64BE" w14:textId="77777777" w:rsidR="00652984" w:rsidRPr="0010662B" w:rsidRDefault="00652984" w:rsidP="00652984">
      <w:pPr>
        <w:rPr>
          <w:b/>
          <w:bCs/>
          <w:lang w:val="en-US"/>
        </w:rPr>
      </w:pPr>
    </w:p>
    <w:sectPr w:rsidR="00652984" w:rsidRPr="0010662B"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09D33" w14:textId="77777777" w:rsidR="00D257BB" w:rsidRDefault="00D257BB">
      <w:r>
        <w:separator/>
      </w:r>
    </w:p>
  </w:endnote>
  <w:endnote w:type="continuationSeparator" w:id="0">
    <w:p w14:paraId="37C299BB" w14:textId="77777777" w:rsidR="00D257BB" w:rsidRDefault="00D257BB">
      <w:r>
        <w:continuationSeparator/>
      </w:r>
    </w:p>
  </w:endnote>
  <w:endnote w:type="continuationNotice" w:id="1">
    <w:p w14:paraId="24B717C6" w14:textId="77777777" w:rsidR="00D257BB" w:rsidRDefault="00D25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1D59F" w14:textId="77777777" w:rsidR="00D257BB" w:rsidRDefault="00D257BB">
      <w:r>
        <w:separator/>
      </w:r>
    </w:p>
  </w:footnote>
  <w:footnote w:type="continuationSeparator" w:id="0">
    <w:p w14:paraId="12017B1A" w14:textId="77777777" w:rsidR="00D257BB" w:rsidRDefault="00D257BB">
      <w:r>
        <w:continuationSeparator/>
      </w:r>
    </w:p>
  </w:footnote>
  <w:footnote w:type="continuationNotice" w:id="1">
    <w:p w14:paraId="69F6156B" w14:textId="77777777" w:rsidR="00D257BB" w:rsidRDefault="00D257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1FD15A99"/>
    <w:multiLevelType w:val="hybridMultilevel"/>
    <w:tmpl w:val="D08E551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206C2E"/>
    <w:multiLevelType w:val="hybridMultilevel"/>
    <w:tmpl w:val="99303C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CB2819"/>
    <w:multiLevelType w:val="hybridMultilevel"/>
    <w:tmpl w:val="232E1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8C2069A"/>
    <w:multiLevelType w:val="hybridMultilevel"/>
    <w:tmpl w:val="78C20E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C1F17"/>
    <w:multiLevelType w:val="hybridMultilevel"/>
    <w:tmpl w:val="01A434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45F301D"/>
    <w:multiLevelType w:val="hybridMultilevel"/>
    <w:tmpl w:val="FF1ED4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19"/>
  </w:num>
  <w:num w:numId="4">
    <w:abstractNumId w:val="20"/>
  </w:num>
  <w:num w:numId="5">
    <w:abstractNumId w:val="15"/>
  </w:num>
  <w:num w:numId="6">
    <w:abstractNumId w:val="25"/>
  </w:num>
  <w:num w:numId="7">
    <w:abstractNumId w:val="32"/>
  </w:num>
  <w:num w:numId="8">
    <w:abstractNumId w:val="16"/>
  </w:num>
  <w:num w:numId="9">
    <w:abstractNumId w:val="13"/>
  </w:num>
  <w:num w:numId="10">
    <w:abstractNumId w:val="3"/>
  </w:num>
  <w:num w:numId="11">
    <w:abstractNumId w:val="2"/>
  </w:num>
  <w:num w:numId="12">
    <w:abstractNumId w:val="1"/>
  </w:num>
  <w:num w:numId="13">
    <w:abstractNumId w:val="31"/>
  </w:num>
  <w:num w:numId="14">
    <w:abstractNumId w:val="0"/>
  </w:num>
  <w:num w:numId="15">
    <w:abstractNumId w:val="38"/>
  </w:num>
  <w:num w:numId="16">
    <w:abstractNumId w:val="26"/>
  </w:num>
  <w:num w:numId="17">
    <w:abstractNumId w:val="24"/>
  </w:num>
  <w:num w:numId="18">
    <w:abstractNumId w:val="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6"/>
  </w:num>
  <w:num w:numId="24">
    <w:abstractNumId w:val="23"/>
  </w:num>
  <w:num w:numId="25">
    <w:abstractNumId w:val="39"/>
  </w:num>
  <w:num w:numId="26">
    <w:abstractNumId w:val="10"/>
  </w:num>
  <w:num w:numId="27">
    <w:abstractNumId w:val="21"/>
  </w:num>
  <w:num w:numId="28">
    <w:abstractNumId w:val="37"/>
  </w:num>
  <w:num w:numId="29">
    <w:abstractNumId w:val="34"/>
  </w:num>
  <w:num w:numId="30">
    <w:abstractNumId w:val="30"/>
  </w:num>
  <w:num w:numId="31">
    <w:abstractNumId w:val="35"/>
  </w:num>
  <w:num w:numId="32">
    <w:abstractNumId w:val="33"/>
  </w:num>
  <w:num w:numId="33">
    <w:abstractNumId w:val="8"/>
  </w:num>
  <w:num w:numId="34">
    <w:abstractNumId w:val="5"/>
  </w:num>
  <w:num w:numId="35">
    <w:abstractNumId w:val="11"/>
  </w:num>
  <w:num w:numId="36">
    <w:abstractNumId w:val="17"/>
  </w:num>
  <w:num w:numId="37">
    <w:abstractNumId w:val="14"/>
  </w:num>
  <w:num w:numId="38">
    <w:abstractNumId w:val="40"/>
  </w:num>
  <w:num w:numId="39">
    <w:abstractNumId w:val="22"/>
  </w:num>
  <w:num w:numId="40">
    <w:abstractNumId w:val="9"/>
  </w:num>
  <w:num w:numId="41">
    <w:abstractNumId w:val="18"/>
  </w:num>
  <w:num w:numId="42">
    <w:abstractNumId w:val="29"/>
  </w:num>
  <w:num w:numId="4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37399"/>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EF9"/>
    <w:rsid w:val="0006224A"/>
    <w:rsid w:val="00063452"/>
    <w:rsid w:val="0006487E"/>
    <w:rsid w:val="000653FB"/>
    <w:rsid w:val="00065B82"/>
    <w:rsid w:val="00065C24"/>
    <w:rsid w:val="00065E1A"/>
    <w:rsid w:val="000744D5"/>
    <w:rsid w:val="000766F4"/>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446D"/>
    <w:rsid w:val="000946F7"/>
    <w:rsid w:val="0009510F"/>
    <w:rsid w:val="00095CE8"/>
    <w:rsid w:val="00097633"/>
    <w:rsid w:val="000979D2"/>
    <w:rsid w:val="000A1B7B"/>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7606"/>
    <w:rsid w:val="000B7A4E"/>
    <w:rsid w:val="000C12D3"/>
    <w:rsid w:val="000C165A"/>
    <w:rsid w:val="000C2E19"/>
    <w:rsid w:val="000C506E"/>
    <w:rsid w:val="000C5CB2"/>
    <w:rsid w:val="000C6E50"/>
    <w:rsid w:val="000D00B2"/>
    <w:rsid w:val="000D0D07"/>
    <w:rsid w:val="000D36CE"/>
    <w:rsid w:val="000D3C0E"/>
    <w:rsid w:val="000D4797"/>
    <w:rsid w:val="000D51E9"/>
    <w:rsid w:val="000D5330"/>
    <w:rsid w:val="000D7753"/>
    <w:rsid w:val="000E0527"/>
    <w:rsid w:val="000E1E92"/>
    <w:rsid w:val="000E3EE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0D46"/>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DA6"/>
    <w:rsid w:val="00130247"/>
    <w:rsid w:val="00130692"/>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59C1"/>
    <w:rsid w:val="00173A1C"/>
    <w:rsid w:val="00173A8E"/>
    <w:rsid w:val="001753BB"/>
    <w:rsid w:val="00175482"/>
    <w:rsid w:val="00175F8B"/>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56B5"/>
    <w:rsid w:val="00197DF9"/>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4926"/>
    <w:rsid w:val="001C7608"/>
    <w:rsid w:val="001D0049"/>
    <w:rsid w:val="001D2CEE"/>
    <w:rsid w:val="001D51BA"/>
    <w:rsid w:val="001D565D"/>
    <w:rsid w:val="001D6342"/>
    <w:rsid w:val="001D6458"/>
    <w:rsid w:val="001D6D53"/>
    <w:rsid w:val="001D784E"/>
    <w:rsid w:val="001E44DD"/>
    <w:rsid w:val="001E4E74"/>
    <w:rsid w:val="001E58E2"/>
    <w:rsid w:val="001E7AED"/>
    <w:rsid w:val="001F06C9"/>
    <w:rsid w:val="001F3916"/>
    <w:rsid w:val="001F3E9B"/>
    <w:rsid w:val="001F54C5"/>
    <w:rsid w:val="001F5B0E"/>
    <w:rsid w:val="001F62B7"/>
    <w:rsid w:val="001F662C"/>
    <w:rsid w:val="001F6BF7"/>
    <w:rsid w:val="001F7074"/>
    <w:rsid w:val="001F7581"/>
    <w:rsid w:val="001F7CAD"/>
    <w:rsid w:val="00200490"/>
    <w:rsid w:val="00201F3A"/>
    <w:rsid w:val="00203F96"/>
    <w:rsid w:val="002042CC"/>
    <w:rsid w:val="002057DC"/>
    <w:rsid w:val="0020626B"/>
    <w:rsid w:val="002069B2"/>
    <w:rsid w:val="0020779C"/>
    <w:rsid w:val="00207FA3"/>
    <w:rsid w:val="00211783"/>
    <w:rsid w:val="00212E08"/>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481"/>
    <w:rsid w:val="002277D3"/>
    <w:rsid w:val="00227A7C"/>
    <w:rsid w:val="002303DD"/>
    <w:rsid w:val="00230765"/>
    <w:rsid w:val="002319E4"/>
    <w:rsid w:val="00233F4B"/>
    <w:rsid w:val="00235632"/>
    <w:rsid w:val="00235872"/>
    <w:rsid w:val="00235D58"/>
    <w:rsid w:val="00241559"/>
    <w:rsid w:val="002423E0"/>
    <w:rsid w:val="00243300"/>
    <w:rsid w:val="002435B3"/>
    <w:rsid w:val="00244456"/>
    <w:rsid w:val="00244B38"/>
    <w:rsid w:val="002458EB"/>
    <w:rsid w:val="002500C8"/>
    <w:rsid w:val="00251BD6"/>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E27"/>
    <w:rsid w:val="00292E37"/>
    <w:rsid w:val="00292EB7"/>
    <w:rsid w:val="00293790"/>
    <w:rsid w:val="0029463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C5AF8"/>
    <w:rsid w:val="002C5D15"/>
    <w:rsid w:val="002C6C52"/>
    <w:rsid w:val="002D071A"/>
    <w:rsid w:val="002D3078"/>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6876"/>
    <w:rsid w:val="002F7567"/>
    <w:rsid w:val="00301CE6"/>
    <w:rsid w:val="00301FA7"/>
    <w:rsid w:val="0030256B"/>
    <w:rsid w:val="003041F1"/>
    <w:rsid w:val="0030501F"/>
    <w:rsid w:val="00305473"/>
    <w:rsid w:val="00305A81"/>
    <w:rsid w:val="0030603B"/>
    <w:rsid w:val="00306DD3"/>
    <w:rsid w:val="0030706D"/>
    <w:rsid w:val="00307220"/>
    <w:rsid w:val="00307BA1"/>
    <w:rsid w:val="0031158A"/>
    <w:rsid w:val="00311702"/>
    <w:rsid w:val="00311E82"/>
    <w:rsid w:val="00311F91"/>
    <w:rsid w:val="00313FD6"/>
    <w:rsid w:val="003143BD"/>
    <w:rsid w:val="003143CA"/>
    <w:rsid w:val="00314B7C"/>
    <w:rsid w:val="003154D6"/>
    <w:rsid w:val="00317101"/>
    <w:rsid w:val="003176A1"/>
    <w:rsid w:val="00317E72"/>
    <w:rsid w:val="003203ED"/>
    <w:rsid w:val="003223EE"/>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1D00"/>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77D9C"/>
    <w:rsid w:val="003813DB"/>
    <w:rsid w:val="0038499A"/>
    <w:rsid w:val="003857F0"/>
    <w:rsid w:val="00385BF0"/>
    <w:rsid w:val="00387A86"/>
    <w:rsid w:val="00390EB4"/>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544"/>
    <w:rsid w:val="003E15FA"/>
    <w:rsid w:val="003E1707"/>
    <w:rsid w:val="003E2761"/>
    <w:rsid w:val="003E353C"/>
    <w:rsid w:val="003E43BE"/>
    <w:rsid w:val="003E4E69"/>
    <w:rsid w:val="003E55E4"/>
    <w:rsid w:val="003E594C"/>
    <w:rsid w:val="003E6481"/>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6DD8"/>
    <w:rsid w:val="00427248"/>
    <w:rsid w:val="0043083D"/>
    <w:rsid w:val="00431005"/>
    <w:rsid w:val="00434AB9"/>
    <w:rsid w:val="00435911"/>
    <w:rsid w:val="00436FB3"/>
    <w:rsid w:val="00437447"/>
    <w:rsid w:val="00441A92"/>
    <w:rsid w:val="00442BAF"/>
    <w:rsid w:val="00443301"/>
    <w:rsid w:val="00444F56"/>
    <w:rsid w:val="00446488"/>
    <w:rsid w:val="00450543"/>
    <w:rsid w:val="00450776"/>
    <w:rsid w:val="004517AA"/>
    <w:rsid w:val="00452AD6"/>
    <w:rsid w:val="00452CAC"/>
    <w:rsid w:val="00454D6B"/>
    <w:rsid w:val="004553B3"/>
    <w:rsid w:val="00455524"/>
    <w:rsid w:val="00456989"/>
    <w:rsid w:val="00457565"/>
    <w:rsid w:val="00457B71"/>
    <w:rsid w:val="00460238"/>
    <w:rsid w:val="0046297A"/>
    <w:rsid w:val="00462FC4"/>
    <w:rsid w:val="00464A94"/>
    <w:rsid w:val="004669E2"/>
    <w:rsid w:val="00466E9D"/>
    <w:rsid w:val="004673AF"/>
    <w:rsid w:val="00467E22"/>
    <w:rsid w:val="00470365"/>
    <w:rsid w:val="00470C31"/>
    <w:rsid w:val="00470F9B"/>
    <w:rsid w:val="00471669"/>
    <w:rsid w:val="004726F5"/>
    <w:rsid w:val="004734D0"/>
    <w:rsid w:val="004743FD"/>
    <w:rsid w:val="00474D79"/>
    <w:rsid w:val="0047556B"/>
    <w:rsid w:val="00475B73"/>
    <w:rsid w:val="00475B9C"/>
    <w:rsid w:val="004761E6"/>
    <w:rsid w:val="00476B8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C42A6"/>
    <w:rsid w:val="004D0F6E"/>
    <w:rsid w:val="004D182D"/>
    <w:rsid w:val="004D2FF8"/>
    <w:rsid w:val="004D36B1"/>
    <w:rsid w:val="004D3E7C"/>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2578"/>
    <w:rsid w:val="004F298A"/>
    <w:rsid w:val="004F3FD6"/>
    <w:rsid w:val="004F4848"/>
    <w:rsid w:val="004F48C5"/>
    <w:rsid w:val="004F4DA3"/>
    <w:rsid w:val="004F5E12"/>
    <w:rsid w:val="004F5EE7"/>
    <w:rsid w:val="004F60CC"/>
    <w:rsid w:val="005030DF"/>
    <w:rsid w:val="0050417B"/>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6E6"/>
    <w:rsid w:val="00524D0D"/>
    <w:rsid w:val="00524DCC"/>
    <w:rsid w:val="005300EC"/>
    <w:rsid w:val="0053159A"/>
    <w:rsid w:val="00531683"/>
    <w:rsid w:val="00533A06"/>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30F2"/>
    <w:rsid w:val="00564010"/>
    <w:rsid w:val="005643B6"/>
    <w:rsid w:val="00567AB8"/>
    <w:rsid w:val="005718ED"/>
    <w:rsid w:val="00571E19"/>
    <w:rsid w:val="00572505"/>
    <w:rsid w:val="0057255B"/>
    <w:rsid w:val="0057297B"/>
    <w:rsid w:val="00575E78"/>
    <w:rsid w:val="00576331"/>
    <w:rsid w:val="00577537"/>
    <w:rsid w:val="00577CFD"/>
    <w:rsid w:val="00577FCF"/>
    <w:rsid w:val="005800C8"/>
    <w:rsid w:val="00581861"/>
    <w:rsid w:val="005819F5"/>
    <w:rsid w:val="0058206A"/>
    <w:rsid w:val="00582809"/>
    <w:rsid w:val="005841C5"/>
    <w:rsid w:val="00584C5E"/>
    <w:rsid w:val="00584D8C"/>
    <w:rsid w:val="00587405"/>
    <w:rsid w:val="0058798C"/>
    <w:rsid w:val="00587A73"/>
    <w:rsid w:val="005900FA"/>
    <w:rsid w:val="005935A4"/>
    <w:rsid w:val="005948C2"/>
    <w:rsid w:val="00595DCA"/>
    <w:rsid w:val="00597078"/>
    <w:rsid w:val="0059779B"/>
    <w:rsid w:val="005A209A"/>
    <w:rsid w:val="005A4A0D"/>
    <w:rsid w:val="005A64F1"/>
    <w:rsid w:val="005A662D"/>
    <w:rsid w:val="005A78D4"/>
    <w:rsid w:val="005B0178"/>
    <w:rsid w:val="005B0CF8"/>
    <w:rsid w:val="005B1269"/>
    <w:rsid w:val="005B298F"/>
    <w:rsid w:val="005B35D7"/>
    <w:rsid w:val="005B392A"/>
    <w:rsid w:val="005B3AA3"/>
    <w:rsid w:val="005B591A"/>
    <w:rsid w:val="005B6F83"/>
    <w:rsid w:val="005B7226"/>
    <w:rsid w:val="005C0772"/>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83"/>
    <w:rsid w:val="005F52E4"/>
    <w:rsid w:val="005F5392"/>
    <w:rsid w:val="005F57FE"/>
    <w:rsid w:val="005F58D1"/>
    <w:rsid w:val="005F5AC1"/>
    <w:rsid w:val="005F618C"/>
    <w:rsid w:val="005F65F0"/>
    <w:rsid w:val="005F70BD"/>
    <w:rsid w:val="006003B6"/>
    <w:rsid w:val="006004FE"/>
    <w:rsid w:val="0060283C"/>
    <w:rsid w:val="00602C45"/>
    <w:rsid w:val="006032B2"/>
    <w:rsid w:val="0060403D"/>
    <w:rsid w:val="00604F14"/>
    <w:rsid w:val="00605004"/>
    <w:rsid w:val="0060731A"/>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294"/>
    <w:rsid w:val="006377EC"/>
    <w:rsid w:val="00637D1F"/>
    <w:rsid w:val="0064151F"/>
    <w:rsid w:val="00641533"/>
    <w:rsid w:val="0064208D"/>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1B4"/>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4C0"/>
    <w:rsid w:val="00675714"/>
    <w:rsid w:val="00675C4F"/>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3455"/>
    <w:rsid w:val="006E4E39"/>
    <w:rsid w:val="006E565E"/>
    <w:rsid w:val="006E673D"/>
    <w:rsid w:val="006E7D3B"/>
    <w:rsid w:val="006F0430"/>
    <w:rsid w:val="006F0B28"/>
    <w:rsid w:val="006F0C2C"/>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39A"/>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06FE"/>
    <w:rsid w:val="007626E0"/>
    <w:rsid w:val="00764D79"/>
    <w:rsid w:val="00765281"/>
    <w:rsid w:val="00766BAD"/>
    <w:rsid w:val="00766CD2"/>
    <w:rsid w:val="00767FBE"/>
    <w:rsid w:val="00770093"/>
    <w:rsid w:val="00771E8F"/>
    <w:rsid w:val="007730BD"/>
    <w:rsid w:val="0077347F"/>
    <w:rsid w:val="007755F2"/>
    <w:rsid w:val="00775AA6"/>
    <w:rsid w:val="00776971"/>
    <w:rsid w:val="007804D5"/>
    <w:rsid w:val="00780B3C"/>
    <w:rsid w:val="0078177E"/>
    <w:rsid w:val="0078304C"/>
    <w:rsid w:val="00783673"/>
    <w:rsid w:val="007849C4"/>
    <w:rsid w:val="00785490"/>
    <w:rsid w:val="00786F93"/>
    <w:rsid w:val="007870B4"/>
    <w:rsid w:val="00791CD7"/>
    <w:rsid w:val="007925EA"/>
    <w:rsid w:val="00793084"/>
    <w:rsid w:val="00793457"/>
    <w:rsid w:val="00793CD8"/>
    <w:rsid w:val="00793DD2"/>
    <w:rsid w:val="00794235"/>
    <w:rsid w:val="00795388"/>
    <w:rsid w:val="00795C92"/>
    <w:rsid w:val="0079604C"/>
    <w:rsid w:val="007960D6"/>
    <w:rsid w:val="00796231"/>
    <w:rsid w:val="007A0105"/>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685"/>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E77D9"/>
    <w:rsid w:val="007F0CB8"/>
    <w:rsid w:val="007F0D21"/>
    <w:rsid w:val="007F4ED4"/>
    <w:rsid w:val="00800B85"/>
    <w:rsid w:val="008019D4"/>
    <w:rsid w:val="00801A6E"/>
    <w:rsid w:val="0080271B"/>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5C66"/>
    <w:rsid w:val="00856911"/>
    <w:rsid w:val="00857F0A"/>
    <w:rsid w:val="00861B7F"/>
    <w:rsid w:val="008622F8"/>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A1AAE"/>
    <w:rsid w:val="008A21FF"/>
    <w:rsid w:val="008A2CE2"/>
    <w:rsid w:val="008A30AC"/>
    <w:rsid w:val="008A44B8"/>
    <w:rsid w:val="008A4CD0"/>
    <w:rsid w:val="008A51A8"/>
    <w:rsid w:val="008A53B4"/>
    <w:rsid w:val="008A54C7"/>
    <w:rsid w:val="008A62BE"/>
    <w:rsid w:val="008A6B0D"/>
    <w:rsid w:val="008A6B33"/>
    <w:rsid w:val="008A77D8"/>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8D1"/>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125F"/>
    <w:rsid w:val="00931BD9"/>
    <w:rsid w:val="009368F3"/>
    <w:rsid w:val="009406CC"/>
    <w:rsid w:val="00940736"/>
    <w:rsid w:val="00941636"/>
    <w:rsid w:val="0094301D"/>
    <w:rsid w:val="00943742"/>
    <w:rsid w:val="009440AC"/>
    <w:rsid w:val="00944177"/>
    <w:rsid w:val="00944258"/>
    <w:rsid w:val="0094430A"/>
    <w:rsid w:val="00945541"/>
    <w:rsid w:val="00945C05"/>
    <w:rsid w:val="00946945"/>
    <w:rsid w:val="00946F05"/>
    <w:rsid w:val="00947713"/>
    <w:rsid w:val="00950DE7"/>
    <w:rsid w:val="00953920"/>
    <w:rsid w:val="00953D47"/>
    <w:rsid w:val="009540A5"/>
    <w:rsid w:val="0095681E"/>
    <w:rsid w:val="009572D4"/>
    <w:rsid w:val="00957DBD"/>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05F3"/>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3940"/>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200"/>
    <w:rsid w:val="009B7A39"/>
    <w:rsid w:val="009B7E87"/>
    <w:rsid w:val="009C21F4"/>
    <w:rsid w:val="009C304C"/>
    <w:rsid w:val="009C320F"/>
    <w:rsid w:val="009C36BC"/>
    <w:rsid w:val="009C403E"/>
    <w:rsid w:val="009C46BB"/>
    <w:rsid w:val="009C5998"/>
    <w:rsid w:val="009D0C89"/>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2CED"/>
    <w:rsid w:val="00A048A8"/>
    <w:rsid w:val="00A04F49"/>
    <w:rsid w:val="00A0516C"/>
    <w:rsid w:val="00A121C4"/>
    <w:rsid w:val="00A122E5"/>
    <w:rsid w:val="00A13E54"/>
    <w:rsid w:val="00A142EB"/>
    <w:rsid w:val="00A143A3"/>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45C23"/>
    <w:rsid w:val="00A50874"/>
    <w:rsid w:val="00A50B90"/>
    <w:rsid w:val="00A51A14"/>
    <w:rsid w:val="00A51D65"/>
    <w:rsid w:val="00A52449"/>
    <w:rsid w:val="00A52E1D"/>
    <w:rsid w:val="00A53039"/>
    <w:rsid w:val="00A53C7E"/>
    <w:rsid w:val="00A5685B"/>
    <w:rsid w:val="00A57BE4"/>
    <w:rsid w:val="00A57FC9"/>
    <w:rsid w:val="00A607AB"/>
    <w:rsid w:val="00A61499"/>
    <w:rsid w:val="00A61EDA"/>
    <w:rsid w:val="00A623A2"/>
    <w:rsid w:val="00A6261D"/>
    <w:rsid w:val="00A62A77"/>
    <w:rsid w:val="00A62C58"/>
    <w:rsid w:val="00A63483"/>
    <w:rsid w:val="00A657D7"/>
    <w:rsid w:val="00A65B57"/>
    <w:rsid w:val="00A660AC"/>
    <w:rsid w:val="00A6676E"/>
    <w:rsid w:val="00A66F55"/>
    <w:rsid w:val="00A67E6C"/>
    <w:rsid w:val="00A7071E"/>
    <w:rsid w:val="00A708DF"/>
    <w:rsid w:val="00A71373"/>
    <w:rsid w:val="00A71B99"/>
    <w:rsid w:val="00A71DBA"/>
    <w:rsid w:val="00A739D0"/>
    <w:rsid w:val="00A761D4"/>
    <w:rsid w:val="00A77943"/>
    <w:rsid w:val="00A77EC4"/>
    <w:rsid w:val="00A80698"/>
    <w:rsid w:val="00A8109F"/>
    <w:rsid w:val="00A837B5"/>
    <w:rsid w:val="00A84554"/>
    <w:rsid w:val="00A8479A"/>
    <w:rsid w:val="00A858AB"/>
    <w:rsid w:val="00A87FD4"/>
    <w:rsid w:val="00A919CD"/>
    <w:rsid w:val="00A92879"/>
    <w:rsid w:val="00A9442A"/>
    <w:rsid w:val="00A949E2"/>
    <w:rsid w:val="00A94A5A"/>
    <w:rsid w:val="00A958FB"/>
    <w:rsid w:val="00A96D82"/>
    <w:rsid w:val="00A97822"/>
    <w:rsid w:val="00AA016F"/>
    <w:rsid w:val="00AA09BB"/>
    <w:rsid w:val="00AA1ED6"/>
    <w:rsid w:val="00AA4818"/>
    <w:rsid w:val="00AA51D6"/>
    <w:rsid w:val="00AA5EC7"/>
    <w:rsid w:val="00AA64B8"/>
    <w:rsid w:val="00AB0BC8"/>
    <w:rsid w:val="00AB0E01"/>
    <w:rsid w:val="00AB11CA"/>
    <w:rsid w:val="00AB14D9"/>
    <w:rsid w:val="00AB2868"/>
    <w:rsid w:val="00AB441F"/>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22EB"/>
    <w:rsid w:val="00AD31AC"/>
    <w:rsid w:val="00AD38EE"/>
    <w:rsid w:val="00AD3F94"/>
    <w:rsid w:val="00AD4A5A"/>
    <w:rsid w:val="00AD4FB2"/>
    <w:rsid w:val="00AD70D9"/>
    <w:rsid w:val="00AE0B3C"/>
    <w:rsid w:val="00AE27AC"/>
    <w:rsid w:val="00AE29AF"/>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507FC"/>
    <w:rsid w:val="00B52D6B"/>
    <w:rsid w:val="00B54003"/>
    <w:rsid w:val="00B55140"/>
    <w:rsid w:val="00B555D7"/>
    <w:rsid w:val="00B55719"/>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5C"/>
    <w:rsid w:val="00B753F2"/>
    <w:rsid w:val="00B76635"/>
    <w:rsid w:val="00B775EE"/>
    <w:rsid w:val="00B77EC3"/>
    <w:rsid w:val="00B808DF"/>
    <w:rsid w:val="00B81A6C"/>
    <w:rsid w:val="00B81B51"/>
    <w:rsid w:val="00B83BBE"/>
    <w:rsid w:val="00B85804"/>
    <w:rsid w:val="00B85DE5"/>
    <w:rsid w:val="00B86B47"/>
    <w:rsid w:val="00B872E6"/>
    <w:rsid w:val="00B90087"/>
    <w:rsid w:val="00B90C30"/>
    <w:rsid w:val="00B90F73"/>
    <w:rsid w:val="00B93B59"/>
    <w:rsid w:val="00B9406A"/>
    <w:rsid w:val="00B945C0"/>
    <w:rsid w:val="00B956B1"/>
    <w:rsid w:val="00B95C56"/>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C6DF8"/>
    <w:rsid w:val="00BD266D"/>
    <w:rsid w:val="00BD3348"/>
    <w:rsid w:val="00BD36A3"/>
    <w:rsid w:val="00BD48AC"/>
    <w:rsid w:val="00BD56F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134A"/>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05BD"/>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25B6"/>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0EED"/>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5E1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9E6"/>
    <w:rsid w:val="00CD5D16"/>
    <w:rsid w:val="00CE0424"/>
    <w:rsid w:val="00CE221B"/>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6F08"/>
    <w:rsid w:val="00D172D2"/>
    <w:rsid w:val="00D176B8"/>
    <w:rsid w:val="00D239A7"/>
    <w:rsid w:val="00D23F47"/>
    <w:rsid w:val="00D240C4"/>
    <w:rsid w:val="00D2461E"/>
    <w:rsid w:val="00D25752"/>
    <w:rsid w:val="00D257BB"/>
    <w:rsid w:val="00D26297"/>
    <w:rsid w:val="00D269C2"/>
    <w:rsid w:val="00D3036B"/>
    <w:rsid w:val="00D30483"/>
    <w:rsid w:val="00D3115F"/>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A7A"/>
    <w:rsid w:val="00D746AA"/>
    <w:rsid w:val="00D749AF"/>
    <w:rsid w:val="00D760DD"/>
    <w:rsid w:val="00D763C0"/>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D19"/>
    <w:rsid w:val="00DA7024"/>
    <w:rsid w:val="00DB0A9F"/>
    <w:rsid w:val="00DB138B"/>
    <w:rsid w:val="00DB377D"/>
    <w:rsid w:val="00DB4A4D"/>
    <w:rsid w:val="00DB526E"/>
    <w:rsid w:val="00DB5915"/>
    <w:rsid w:val="00DB60B2"/>
    <w:rsid w:val="00DB6A1E"/>
    <w:rsid w:val="00DC0DF0"/>
    <w:rsid w:val="00DC2D36"/>
    <w:rsid w:val="00DC53EF"/>
    <w:rsid w:val="00DC6F0F"/>
    <w:rsid w:val="00DC7376"/>
    <w:rsid w:val="00DD50AD"/>
    <w:rsid w:val="00DD6610"/>
    <w:rsid w:val="00DD6747"/>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58E1"/>
    <w:rsid w:val="00DF5D25"/>
    <w:rsid w:val="00DF7464"/>
    <w:rsid w:val="00DF78AB"/>
    <w:rsid w:val="00E00B83"/>
    <w:rsid w:val="00E01633"/>
    <w:rsid w:val="00E03399"/>
    <w:rsid w:val="00E04A40"/>
    <w:rsid w:val="00E07CBA"/>
    <w:rsid w:val="00E109F4"/>
    <w:rsid w:val="00E110E7"/>
    <w:rsid w:val="00E11B20"/>
    <w:rsid w:val="00E1366C"/>
    <w:rsid w:val="00E14400"/>
    <w:rsid w:val="00E14B7A"/>
    <w:rsid w:val="00E15612"/>
    <w:rsid w:val="00E16753"/>
    <w:rsid w:val="00E17CED"/>
    <w:rsid w:val="00E17FA2"/>
    <w:rsid w:val="00E20732"/>
    <w:rsid w:val="00E210F9"/>
    <w:rsid w:val="00E215FC"/>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1844"/>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2DC0"/>
    <w:rsid w:val="00EA3049"/>
    <w:rsid w:val="00EA3A16"/>
    <w:rsid w:val="00EA3B00"/>
    <w:rsid w:val="00EA3B7B"/>
    <w:rsid w:val="00EA4782"/>
    <w:rsid w:val="00EA5ECA"/>
    <w:rsid w:val="00EA68E5"/>
    <w:rsid w:val="00EA78CF"/>
    <w:rsid w:val="00EA7A41"/>
    <w:rsid w:val="00EA7C6C"/>
    <w:rsid w:val="00EB077B"/>
    <w:rsid w:val="00EB33EE"/>
    <w:rsid w:val="00EB4140"/>
    <w:rsid w:val="00EB4368"/>
    <w:rsid w:val="00EB4EA2"/>
    <w:rsid w:val="00EB6B85"/>
    <w:rsid w:val="00EC1625"/>
    <w:rsid w:val="00EC27C6"/>
    <w:rsid w:val="00EC3303"/>
    <w:rsid w:val="00EC4207"/>
    <w:rsid w:val="00EC4486"/>
    <w:rsid w:val="00EC4AC5"/>
    <w:rsid w:val="00EC525B"/>
    <w:rsid w:val="00EC5653"/>
    <w:rsid w:val="00EC6222"/>
    <w:rsid w:val="00EC6EB5"/>
    <w:rsid w:val="00EC71CE"/>
    <w:rsid w:val="00EC7774"/>
    <w:rsid w:val="00ED015D"/>
    <w:rsid w:val="00ED1006"/>
    <w:rsid w:val="00ED19E9"/>
    <w:rsid w:val="00ED21B1"/>
    <w:rsid w:val="00ED6A36"/>
    <w:rsid w:val="00ED6F3E"/>
    <w:rsid w:val="00ED7C92"/>
    <w:rsid w:val="00EE001B"/>
    <w:rsid w:val="00EE02BF"/>
    <w:rsid w:val="00EE0F4B"/>
    <w:rsid w:val="00EE2E55"/>
    <w:rsid w:val="00EE48C7"/>
    <w:rsid w:val="00EF04ED"/>
    <w:rsid w:val="00EF150C"/>
    <w:rsid w:val="00EF18FE"/>
    <w:rsid w:val="00EF2C23"/>
    <w:rsid w:val="00EF4EF4"/>
    <w:rsid w:val="00EF4FAA"/>
    <w:rsid w:val="00EF5787"/>
    <w:rsid w:val="00EF60D0"/>
    <w:rsid w:val="00F0076E"/>
    <w:rsid w:val="00F007E7"/>
    <w:rsid w:val="00F00D08"/>
    <w:rsid w:val="00F0171F"/>
    <w:rsid w:val="00F01DC2"/>
    <w:rsid w:val="00F02BE8"/>
    <w:rsid w:val="00F03C25"/>
    <w:rsid w:val="00F0528D"/>
    <w:rsid w:val="00F054F5"/>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A36"/>
    <w:rsid w:val="00F34015"/>
    <w:rsid w:val="00F34479"/>
    <w:rsid w:val="00F37147"/>
    <w:rsid w:val="00F37643"/>
    <w:rsid w:val="00F40D35"/>
    <w:rsid w:val="00F40D80"/>
    <w:rsid w:val="00F40F0C"/>
    <w:rsid w:val="00F41704"/>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1214"/>
    <w:rsid w:val="00F6302A"/>
    <w:rsid w:val="00F63635"/>
    <w:rsid w:val="00F63F36"/>
    <w:rsid w:val="00F64C2B"/>
    <w:rsid w:val="00F651BE"/>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FA"/>
    <w:rsid w:val="00F804BE"/>
    <w:rsid w:val="00F817CE"/>
    <w:rsid w:val="00F81B9B"/>
    <w:rsid w:val="00F81F40"/>
    <w:rsid w:val="00F8456C"/>
    <w:rsid w:val="00F84D2F"/>
    <w:rsid w:val="00F859D8"/>
    <w:rsid w:val="00F868F5"/>
    <w:rsid w:val="00F9056A"/>
    <w:rsid w:val="00F90E03"/>
    <w:rsid w:val="00F90F8D"/>
    <w:rsid w:val="00F92782"/>
    <w:rsid w:val="00F930F7"/>
    <w:rsid w:val="00F93AA9"/>
    <w:rsid w:val="00F94DC0"/>
    <w:rsid w:val="00F95ADE"/>
    <w:rsid w:val="00F9609F"/>
    <w:rsid w:val="00F96985"/>
    <w:rsid w:val="00F97838"/>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4BEF"/>
    <w:rsid w:val="00FC6B65"/>
    <w:rsid w:val="00FC71F4"/>
    <w:rsid w:val="00FC7429"/>
    <w:rsid w:val="00FD07F6"/>
    <w:rsid w:val="00FD1EC8"/>
    <w:rsid w:val="00FD33A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3049"/>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083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30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83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AEF51-57F2-42AF-8E1E-4AC09AA95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96F079AB-A9AD-4D01-9E1D-0C52B2F7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